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D" w:rsidRDefault="00DE3DC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104" w:type="dxa"/>
        <w:tblBorders>
          <w:top w:val="single" w:sz="8" w:space="0" w:color="000001"/>
          <w:left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68"/>
        <w:gridCol w:w="2411"/>
        <w:gridCol w:w="709"/>
        <w:gridCol w:w="710"/>
        <w:gridCol w:w="5669"/>
        <w:gridCol w:w="5526"/>
      </w:tblGrid>
      <w:tr w:rsidR="00DE3DCD" w:rsidTr="00ED48C0">
        <w:trPr>
          <w:trHeight w:val="648"/>
        </w:trPr>
        <w:tc>
          <w:tcPr>
            <w:tcW w:w="568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DE3DCD" w:rsidTr="00ED48C0">
        <w:trPr>
          <w:trHeight w:val="691"/>
        </w:trPr>
        <w:tc>
          <w:tcPr>
            <w:tcW w:w="568" w:type="dxa"/>
            <w:vMerge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DE3DCD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6" w:type="dxa"/>
            <w:tcBorders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E3DCD" w:rsidRDefault="00ED48C0">
            <w:pPr>
              <w:snapToGrid w:val="0"/>
              <w:spacing w:line="204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OLE_LINK261"/>
            <w:bookmarkStart w:id="1" w:name="OLE_LINK260"/>
            <w:bookmarkEnd w:id="0"/>
            <w:bookmarkEnd w:id="1"/>
            <w:r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ED48C0" w:rsidTr="00ED48C0">
        <w:trPr>
          <w:trHeight w:val="62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48C0" w:rsidRDefault="00ED48C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48C0" w:rsidRDefault="00ED48C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Скамейка на металлических ножках </w:t>
            </w:r>
          </w:p>
          <w:p w:rsidR="00ED48C0" w:rsidRDefault="00ED48C0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или эквивалент</w:t>
            </w:r>
          </w:p>
          <w:p w:rsidR="00ED48C0" w:rsidRDefault="00ED48C0">
            <w:pPr>
              <w:snapToGrid w:val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19050" distR="5080" wp14:anchorId="4AFDDBA4" wp14:editId="07E004D0">
                  <wp:extent cx="1290320" cy="967740"/>
                  <wp:effectExtent l="0" t="0" r="0" b="0"/>
                  <wp:docPr id="1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48C0" w:rsidRDefault="00ED48C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48C0" w:rsidRDefault="00ED48C0">
            <w:pPr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1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48C0" w:rsidRDefault="00ED48C0" w:rsidP="00ED48C0">
            <w:pPr>
              <w:snapToGrid w:val="0"/>
              <w:rPr>
                <w:bCs/>
              </w:rPr>
            </w:pPr>
            <w:bookmarkStart w:id="2" w:name="_GoBack"/>
            <w:r>
              <w:rPr>
                <w:bCs/>
                <w:sz w:val="22"/>
                <w:szCs w:val="22"/>
              </w:rPr>
              <w:t xml:space="preserve">Высота (мм), не </w:t>
            </w:r>
            <w:proofErr w:type="gramStart"/>
            <w:r>
              <w:rPr>
                <w:bCs/>
                <w:sz w:val="22"/>
                <w:szCs w:val="22"/>
              </w:rPr>
              <w:t>менее  650</w:t>
            </w:r>
            <w:proofErr w:type="gramEnd"/>
          </w:p>
          <w:p w:rsidR="00ED48C0" w:rsidRDefault="00ED48C0" w:rsidP="00ED48C0">
            <w:pPr>
              <w:snapToGrid w:val="0"/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Длина  (</w:t>
            </w:r>
            <w:proofErr w:type="gramEnd"/>
            <w:r>
              <w:rPr>
                <w:bCs/>
                <w:sz w:val="22"/>
                <w:szCs w:val="22"/>
              </w:rPr>
              <w:t xml:space="preserve">мм), не менее </w:t>
            </w:r>
            <w:r>
              <w:rPr>
                <w:bCs/>
              </w:rPr>
              <w:t>2000</w:t>
            </w:r>
          </w:p>
          <w:p w:rsidR="00ED48C0" w:rsidRDefault="00ED48C0" w:rsidP="00ED48C0">
            <w:pPr>
              <w:snapToGrid w:val="0"/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Ширина  (</w:t>
            </w:r>
            <w:proofErr w:type="gramEnd"/>
            <w:r>
              <w:rPr>
                <w:bCs/>
                <w:sz w:val="22"/>
                <w:szCs w:val="22"/>
              </w:rPr>
              <w:t xml:space="preserve">мм), не менее </w:t>
            </w:r>
            <w:r>
              <w:rPr>
                <w:bCs/>
              </w:rPr>
              <w:t>400</w:t>
            </w:r>
          </w:p>
          <w:p w:rsidR="00ED48C0" w:rsidRDefault="00ED48C0" w:rsidP="00ED48C0">
            <w:pPr>
              <w:snapToGri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 xml:space="preserve">Высота сиденья (мм), не </w:t>
            </w:r>
            <w:proofErr w:type="gramStart"/>
            <w:r>
              <w:rPr>
                <w:bCs/>
                <w:sz w:val="22"/>
                <w:szCs w:val="22"/>
              </w:rPr>
              <w:t>менее</w:t>
            </w:r>
            <w:r>
              <w:rPr>
                <w:bCs/>
                <w:color w:val="000000"/>
                <w:sz w:val="22"/>
                <w:szCs w:val="22"/>
              </w:rPr>
              <w:t xml:space="preserve">  400</w:t>
            </w:r>
            <w:proofErr w:type="gramEnd"/>
          </w:p>
          <w:p w:rsidR="00ED48C0" w:rsidRDefault="00ED48C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Применяемые материалы</w:t>
            </w:r>
          </w:p>
          <w:p w:rsidR="00ED48C0" w:rsidRDefault="00ED48C0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Каркас</w:t>
            </w:r>
          </w:p>
          <w:p w:rsidR="00ED48C0" w:rsidRDefault="00ED48C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не менее1шт. должен быть выполнен из металлической трубы сечением не менее 32 мм с толщиной стенки не менее 3,5мм и из металлической трубы сечением не менее 50х25 мм с толщиной стенки не менее 2,5 мм.  По бокам металлические поручни в виде полуокружности.  </w:t>
            </w:r>
          </w:p>
          <w:p w:rsidR="00ED48C0" w:rsidRDefault="00ED48C0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  <w:p w:rsidR="00ED48C0" w:rsidRDefault="00ED48C0">
            <w:pPr>
              <w:rPr>
                <w:bCs/>
              </w:rPr>
            </w:pPr>
            <w:bookmarkStart w:id="3" w:name="OLE_LINK374"/>
            <w:bookmarkStart w:id="4" w:name="OLE_LINK373"/>
            <w:r>
              <w:rPr>
                <w:bCs/>
                <w:sz w:val="22"/>
                <w:szCs w:val="22"/>
              </w:rPr>
              <w:t>В кол-ве не менее3 шт. должен быть выполнен из брус</w:t>
            </w:r>
            <w:bookmarkEnd w:id="3"/>
            <w:bookmarkEnd w:id="4"/>
            <w:r>
              <w:rPr>
                <w:bCs/>
                <w:sz w:val="22"/>
                <w:szCs w:val="22"/>
              </w:rPr>
              <w:t xml:space="preserve">а, </w:t>
            </w:r>
            <w:proofErr w:type="gramStart"/>
            <w:r>
              <w:rPr>
                <w:bCs/>
                <w:sz w:val="22"/>
                <w:szCs w:val="22"/>
              </w:rPr>
              <w:t>сечением  не</w:t>
            </w:r>
            <w:proofErr w:type="gramEnd"/>
            <w:r>
              <w:rPr>
                <w:bCs/>
                <w:sz w:val="22"/>
                <w:szCs w:val="22"/>
              </w:rPr>
              <w:t xml:space="preserve"> менее 40х90 мм.</w:t>
            </w:r>
          </w:p>
          <w:p w:rsidR="00ED48C0" w:rsidRDefault="00ED48C0">
            <w:pPr>
              <w:snapToGrid w:val="0"/>
              <w:rPr>
                <w:bCs/>
              </w:rPr>
            </w:pPr>
            <w:r>
              <w:rPr>
                <w:bCs/>
              </w:rPr>
              <w:t>Материалы</w:t>
            </w:r>
          </w:p>
          <w:p w:rsidR="00ED48C0" w:rsidRDefault="00ED48C0" w:rsidP="00944FEC">
            <w:pPr>
              <w:rPr>
                <w:b/>
                <w:bCs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proofErr w:type="gramStart"/>
            <w:r>
              <w:t>отшлифованы  со</w:t>
            </w:r>
            <w:proofErr w:type="gramEnd"/>
            <w:r>
              <w:t xml:space="preserve"> всех сторон и покрашены в заводских условиях профессиональными двух компонентными красками. Металл покрашен полимерной порошковой краской. Заглушки пластиковые, цветные. Все метизы оцинкованы.</w:t>
            </w:r>
            <w:bookmarkEnd w:id="2"/>
          </w:p>
        </w:tc>
      </w:tr>
    </w:tbl>
    <w:p w:rsidR="00DE3DCD" w:rsidRDefault="00DE3DCD">
      <w:pPr>
        <w:pStyle w:val="a9"/>
        <w:tabs>
          <w:tab w:val="left" w:pos="0"/>
        </w:tabs>
        <w:spacing w:line="192" w:lineRule="auto"/>
        <w:jc w:val="center"/>
      </w:pPr>
    </w:p>
    <w:sectPr w:rsidR="00DE3DCD">
      <w:pgSz w:w="16838" w:h="11906" w:orient="landscape"/>
      <w:pgMar w:top="142" w:right="567" w:bottom="851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3DCD"/>
    <w:rsid w:val="00DE3DCD"/>
    <w:rsid w:val="00E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2FE91-8BC6-47FD-B14F-D592D65B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link w:val="20"/>
    <w:pPr>
      <w:outlineLvl w:val="1"/>
    </w:pPr>
  </w:style>
  <w:style w:type="paragraph" w:styleId="3">
    <w:name w:val="heading 3"/>
    <w:basedOn w:val="a0"/>
    <w:link w:val="3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qFormat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qFormat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1"/>
    <w:qFormat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1"/>
    <w:semiHidden/>
    <w:rsid w:val="00820DB9"/>
    <w:rPr>
      <w:color w:val="0000FF"/>
      <w:u w:val="single"/>
    </w:rPr>
  </w:style>
  <w:style w:type="character" w:customStyle="1" w:styleId="a5">
    <w:name w:val="Название Знак"/>
    <w:basedOn w:val="a1"/>
    <w:qFormat/>
    <w:locked/>
    <w:rsid w:val="00200BAB"/>
    <w:rPr>
      <w:sz w:val="24"/>
      <w:szCs w:val="24"/>
    </w:rPr>
  </w:style>
  <w:style w:type="character" w:customStyle="1" w:styleId="10">
    <w:name w:val="Название Знак1"/>
    <w:basedOn w:val="a1"/>
    <w:uiPriority w:val="10"/>
    <w:qFormat/>
    <w:rsid w:val="00200BA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FontStyle37">
    <w:name w:val="Font Style37"/>
    <w:basedOn w:val="a1"/>
    <w:uiPriority w:val="99"/>
    <w:qFormat/>
    <w:rsid w:val="00200BAB"/>
    <w:rPr>
      <w:rFonts w:ascii="Arial" w:hAnsi="Arial" w:cs="Arial"/>
      <w:sz w:val="20"/>
      <w:szCs w:val="20"/>
    </w:rPr>
  </w:style>
  <w:style w:type="character" w:customStyle="1" w:styleId="a6">
    <w:name w:val="Верхний колонтитул Знак"/>
    <w:basedOn w:val="a1"/>
    <w:uiPriority w:val="99"/>
    <w:semiHidden/>
    <w:qFormat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1"/>
    <w:uiPriority w:val="99"/>
    <w:semiHidden/>
    <w:qFormat/>
    <w:rsid w:val="00552F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8786D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harChar">
    <w:name w:val="Char Char Знак Знак"/>
    <w:basedOn w:val="a"/>
    <w:qFormat/>
    <w:rsid w:val="00B8786D"/>
    <w:pPr>
      <w:spacing w:after="160" w:line="240" w:lineRule="exact"/>
    </w:pPr>
    <w:rPr>
      <w:sz w:val="20"/>
      <w:szCs w:val="20"/>
    </w:rPr>
  </w:style>
  <w:style w:type="paragraph" w:customStyle="1" w:styleId="31">
    <w:name w:val="Стиль3 Знак"/>
    <w:qFormat/>
    <w:rsid w:val="00B8786D"/>
    <w:pPr>
      <w:widowControl w:val="0"/>
      <w:spacing w:line="240" w:lineRule="auto"/>
      <w:jc w:val="both"/>
      <w:textAlignment w:val="baseline"/>
    </w:pPr>
    <w:rPr>
      <w:rFonts w:ascii="Arial" w:hAnsi="Arial"/>
      <w:sz w:val="24"/>
    </w:rPr>
  </w:style>
  <w:style w:type="paragraph" w:styleId="21">
    <w:name w:val="Body Text Indent 2"/>
    <w:basedOn w:val="a"/>
    <w:uiPriority w:val="99"/>
    <w:semiHidden/>
    <w:unhideWhenUsed/>
    <w:qFormat/>
    <w:rsid w:val="00B8786D"/>
    <w:pPr>
      <w:spacing w:after="120" w:line="480" w:lineRule="auto"/>
      <w:ind w:left="283"/>
    </w:pPr>
  </w:style>
  <w:style w:type="paragraph" w:customStyle="1" w:styleId="ad">
    <w:name w:val="Тендерные данные"/>
    <w:basedOn w:val="a"/>
    <w:semiHidden/>
    <w:qFormat/>
    <w:rsid w:val="00951A2A"/>
    <w:pPr>
      <w:widowControl w:val="0"/>
      <w:tabs>
        <w:tab w:val="left" w:pos="1985"/>
      </w:tabs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e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qFormat/>
    <w:rsid w:val="00820DB9"/>
    <w:pPr>
      <w:widowControl w:val="0"/>
      <w:spacing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f">
    <w:name w:val="Заголовок статьи"/>
    <w:basedOn w:val="a"/>
    <w:qFormat/>
    <w:rsid w:val="00820DB9"/>
    <w:pPr>
      <w:widowControl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qFormat/>
    <w:rsid w:val="00820DB9"/>
    <w:pPr>
      <w:widowControl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11">
    <w:name w:val="Основной текст1"/>
    <w:basedOn w:val="a"/>
    <w:qFormat/>
    <w:rsid w:val="00200BAB"/>
    <w:pPr>
      <w:jc w:val="both"/>
    </w:pPr>
    <w:rPr>
      <w:sz w:val="22"/>
      <w:szCs w:val="22"/>
    </w:rPr>
  </w:style>
  <w:style w:type="paragraph" w:customStyle="1" w:styleId="af0">
    <w:name w:val="Заглавие"/>
    <w:basedOn w:val="a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BodyText21">
    <w:name w:val="Body Text 21"/>
    <w:basedOn w:val="a"/>
    <w:qFormat/>
    <w:rsid w:val="006473A2"/>
    <w:pPr>
      <w:spacing w:line="360" w:lineRule="auto"/>
      <w:ind w:firstLine="567"/>
      <w:jc w:val="both"/>
      <w:textAlignment w:val="baseline"/>
    </w:pPr>
    <w:rPr>
      <w:szCs w:val="20"/>
    </w:rPr>
  </w:style>
  <w:style w:type="paragraph" w:styleId="af1">
    <w:name w:val="Normal (Web)"/>
    <w:basedOn w:val="a"/>
    <w:qFormat/>
    <w:rsid w:val="00FD21AB"/>
    <w:pPr>
      <w:spacing w:beforeAutospacing="1" w:after="75" w:line="210" w:lineRule="atLeast"/>
    </w:pPr>
  </w:style>
  <w:style w:type="paragraph" w:styleId="af2">
    <w:name w:val="header"/>
    <w:basedOn w:val="a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552F34"/>
    <w:rPr>
      <w:rFonts w:ascii="Tahoma" w:hAnsi="Tahoma" w:cs="Tahoma"/>
      <w:sz w:val="16"/>
      <w:szCs w:val="16"/>
    </w:rPr>
  </w:style>
  <w:style w:type="paragraph" w:customStyle="1" w:styleId="af5">
    <w:name w:val="Блочная цитата"/>
    <w:basedOn w:val="a"/>
    <w:qFormat/>
  </w:style>
  <w:style w:type="paragraph" w:styleId="af6">
    <w:name w:val="Subtitle"/>
    <w:basedOn w:val="a0"/>
  </w:style>
  <w:style w:type="table" w:styleId="af7">
    <w:name w:val="Table Grid"/>
    <w:basedOn w:val="a2"/>
    <w:rsid w:val="000B6783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B8DB-3268-4647-A028-2289FF7B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galina</cp:lastModifiedBy>
  <cp:revision>14</cp:revision>
  <cp:lastPrinted>2011-05-31T12:13:00Z</cp:lastPrinted>
  <dcterms:created xsi:type="dcterms:W3CDTF">2011-06-29T07:53:00Z</dcterms:created>
  <dcterms:modified xsi:type="dcterms:W3CDTF">2016-09-27T11:27:00Z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